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EAAD" w14:textId="77777777" w:rsidR="00CB584C" w:rsidRDefault="00CB584C" w:rsidP="002424F4">
      <w:pPr>
        <w:pBdr>
          <w:top w:val="single" w:sz="18" w:space="10" w:color="auto"/>
          <w:left w:val="single" w:sz="18" w:space="6" w:color="auto"/>
          <w:bottom w:val="single" w:sz="18" w:space="10" w:color="auto"/>
          <w:right w:val="single" w:sz="18" w:space="6" w:color="auto"/>
        </w:pBdr>
        <w:jc w:val="center"/>
        <w:rPr>
          <w:rFonts w:ascii="Arial" w:hAnsi="Arial" w:cs="Arial"/>
          <w:b/>
          <w:smallCaps/>
        </w:rPr>
      </w:pPr>
      <w:r w:rsidRPr="002C4214">
        <w:rPr>
          <w:rFonts w:ascii="Arial" w:hAnsi="Arial" w:cs="Arial"/>
          <w:b/>
          <w:smallCaps/>
        </w:rPr>
        <w:t>Superior Court</w:t>
      </w:r>
      <w:r w:rsidR="002E0ECA">
        <w:rPr>
          <w:rFonts w:ascii="Arial" w:hAnsi="Arial" w:cs="Arial"/>
          <w:b/>
          <w:smallCaps/>
        </w:rPr>
        <w:t xml:space="preserve"> of the County of </w:t>
      </w:r>
    </w:p>
    <w:p w14:paraId="6F81A17F" w14:textId="77777777" w:rsidR="002E0ECA" w:rsidRPr="002C4214" w:rsidRDefault="00482EA5" w:rsidP="002424F4">
      <w:pPr>
        <w:pBdr>
          <w:top w:val="single" w:sz="18" w:space="10" w:color="auto"/>
          <w:left w:val="single" w:sz="18" w:space="6" w:color="auto"/>
          <w:bottom w:val="single" w:sz="18" w:space="10" w:color="auto"/>
          <w:right w:val="single" w:sz="18" w:space="6" w:color="auto"/>
        </w:pBd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YOLO</w:t>
      </w:r>
    </w:p>
    <w:p w14:paraId="5B1D7D3F" w14:textId="77777777" w:rsidR="00CB584C" w:rsidRPr="002C4214" w:rsidRDefault="00CB584C" w:rsidP="002424F4">
      <w:pPr>
        <w:pBdr>
          <w:top w:val="single" w:sz="18" w:space="10" w:color="auto"/>
          <w:left w:val="single" w:sz="18" w:space="6" w:color="auto"/>
          <w:bottom w:val="single" w:sz="18" w:space="10" w:color="auto"/>
          <w:right w:val="single" w:sz="18" w:space="6" w:color="auto"/>
        </w:pBdr>
        <w:jc w:val="center"/>
        <w:rPr>
          <w:rFonts w:ascii="Arial" w:hAnsi="Arial" w:cs="Arial"/>
          <w:b/>
          <w:smallCaps/>
        </w:rPr>
      </w:pPr>
    </w:p>
    <w:p w14:paraId="155ABA53" w14:textId="77777777" w:rsidR="00CB584C" w:rsidRPr="002C4214" w:rsidRDefault="002C4214" w:rsidP="002424F4">
      <w:pPr>
        <w:pBdr>
          <w:top w:val="single" w:sz="18" w:space="10" w:color="auto"/>
          <w:left w:val="single" w:sz="18" w:space="6" w:color="auto"/>
          <w:bottom w:val="single" w:sz="18" w:space="10" w:color="auto"/>
          <w:right w:val="single" w:sz="18" w:space="6" w:color="auto"/>
        </w:pBdr>
        <w:jc w:val="center"/>
        <w:rPr>
          <w:rFonts w:ascii="Arial" w:hAnsi="Arial" w:cs="Arial"/>
          <w:b/>
          <w:smallCaps/>
        </w:rPr>
      </w:pPr>
      <w:r w:rsidRPr="002C4214">
        <w:rPr>
          <w:rFonts w:ascii="Arial" w:hAnsi="Arial" w:cs="Arial"/>
          <w:b/>
          <w:smallCaps/>
        </w:rPr>
        <w:t xml:space="preserve">Invites Attorneys to Apply </w:t>
      </w:r>
    </w:p>
    <w:p w14:paraId="54AAACDC" w14:textId="77777777" w:rsidR="002C4214" w:rsidRPr="002C4214" w:rsidRDefault="002C4214" w:rsidP="002424F4">
      <w:pPr>
        <w:pBdr>
          <w:top w:val="single" w:sz="18" w:space="10" w:color="auto"/>
          <w:left w:val="single" w:sz="18" w:space="6" w:color="auto"/>
          <w:bottom w:val="single" w:sz="18" w:space="10" w:color="auto"/>
          <w:right w:val="single" w:sz="18" w:space="6" w:color="auto"/>
        </w:pBdr>
        <w:jc w:val="center"/>
        <w:rPr>
          <w:rFonts w:ascii="Arial" w:hAnsi="Arial" w:cs="Arial"/>
          <w:b/>
          <w:smallCaps/>
        </w:rPr>
      </w:pPr>
    </w:p>
    <w:p w14:paraId="32B6624B" w14:textId="77777777" w:rsidR="002C4214" w:rsidRPr="002C4214" w:rsidRDefault="002C4214" w:rsidP="002424F4">
      <w:pPr>
        <w:pBdr>
          <w:top w:val="single" w:sz="18" w:space="10" w:color="auto"/>
          <w:left w:val="single" w:sz="18" w:space="6" w:color="auto"/>
          <w:bottom w:val="single" w:sz="18" w:space="10" w:color="auto"/>
          <w:right w:val="single" w:sz="18" w:space="6" w:color="auto"/>
        </w:pBdr>
        <w:jc w:val="center"/>
        <w:rPr>
          <w:rFonts w:ascii="Arial" w:hAnsi="Arial" w:cs="Arial"/>
          <w:b/>
          <w:smallCaps/>
        </w:rPr>
      </w:pPr>
      <w:r w:rsidRPr="002C4214">
        <w:rPr>
          <w:rFonts w:ascii="Arial" w:hAnsi="Arial" w:cs="Arial"/>
          <w:b/>
          <w:smallCaps/>
        </w:rPr>
        <w:t xml:space="preserve">To </w:t>
      </w:r>
      <w:r w:rsidR="00705A22">
        <w:rPr>
          <w:rFonts w:ascii="Arial" w:hAnsi="Arial" w:cs="Arial"/>
          <w:b/>
          <w:smallCaps/>
        </w:rPr>
        <w:t>Serve as</w:t>
      </w:r>
    </w:p>
    <w:p w14:paraId="19E5A014" w14:textId="77777777" w:rsidR="00CB584C" w:rsidRPr="002C4214" w:rsidRDefault="00CB584C" w:rsidP="002424F4">
      <w:pPr>
        <w:pBdr>
          <w:top w:val="single" w:sz="18" w:space="10" w:color="auto"/>
          <w:left w:val="single" w:sz="18" w:space="6" w:color="auto"/>
          <w:bottom w:val="single" w:sz="18" w:space="10" w:color="auto"/>
          <w:right w:val="single" w:sz="18" w:space="6" w:color="auto"/>
        </w:pBdr>
        <w:jc w:val="center"/>
        <w:rPr>
          <w:rFonts w:ascii="Arial" w:hAnsi="Arial" w:cs="Arial"/>
          <w:b/>
          <w:smallCaps/>
        </w:rPr>
      </w:pPr>
    </w:p>
    <w:p w14:paraId="193AE806" w14:textId="77777777" w:rsidR="00AB2FE8" w:rsidRPr="002C4214" w:rsidRDefault="00CB584C" w:rsidP="002424F4">
      <w:pPr>
        <w:pBdr>
          <w:top w:val="single" w:sz="18" w:space="10" w:color="auto"/>
          <w:left w:val="single" w:sz="18" w:space="6" w:color="auto"/>
          <w:bottom w:val="single" w:sz="18" w:space="10" w:color="auto"/>
          <w:right w:val="single" w:sz="18" w:space="6" w:color="auto"/>
        </w:pBdr>
        <w:jc w:val="center"/>
        <w:rPr>
          <w:rFonts w:ascii="Arial" w:hAnsi="Arial" w:cs="Arial"/>
          <w:b/>
          <w:smallCaps/>
        </w:rPr>
      </w:pPr>
      <w:r w:rsidRPr="002C4214">
        <w:rPr>
          <w:rFonts w:ascii="Arial" w:hAnsi="Arial" w:cs="Arial"/>
          <w:b/>
          <w:smallCaps/>
        </w:rPr>
        <w:t>Temporary Judges</w:t>
      </w:r>
    </w:p>
    <w:p w14:paraId="03E3EFF9" w14:textId="77777777" w:rsidR="00CB584C" w:rsidRDefault="00CB584C" w:rsidP="00CB584C">
      <w:pPr>
        <w:jc w:val="center"/>
      </w:pPr>
    </w:p>
    <w:p w14:paraId="5A79C300" w14:textId="77777777" w:rsidR="00CB584C" w:rsidRDefault="00CB584C" w:rsidP="00CB584C">
      <w:pPr>
        <w:jc w:val="center"/>
        <w:rPr>
          <w:i/>
        </w:rPr>
      </w:pPr>
    </w:p>
    <w:p w14:paraId="0C3AC2E6" w14:textId="77777777" w:rsidR="00CB584C" w:rsidRDefault="00CB584C" w:rsidP="005C5189">
      <w:pPr>
        <w:jc w:val="center"/>
        <w:rPr>
          <w:i/>
        </w:rPr>
      </w:pPr>
    </w:p>
    <w:p w14:paraId="4553BA9C" w14:textId="77777777" w:rsidR="00CB584C" w:rsidRDefault="00CB584C" w:rsidP="005C5189"/>
    <w:p w14:paraId="382AD055" w14:textId="77777777" w:rsidR="00CB584C" w:rsidRPr="002C4214" w:rsidRDefault="00CB584C" w:rsidP="005C5189">
      <w:pPr>
        <w:jc w:val="both"/>
        <w:rPr>
          <w:rFonts w:ascii="Arial" w:hAnsi="Arial" w:cs="Arial"/>
        </w:rPr>
      </w:pPr>
      <w:r>
        <w:tab/>
      </w:r>
      <w:r w:rsidR="00482EA5">
        <w:rPr>
          <w:rFonts w:ascii="Arial" w:hAnsi="Arial" w:cs="Arial"/>
        </w:rPr>
        <w:t>The Yolo</w:t>
      </w:r>
      <w:r w:rsidRPr="002C4214">
        <w:rPr>
          <w:rFonts w:ascii="Arial" w:hAnsi="Arial" w:cs="Arial"/>
        </w:rPr>
        <w:t xml:space="preserve"> Superior Court is add</w:t>
      </w:r>
      <w:r w:rsidR="002C4214">
        <w:rPr>
          <w:rFonts w:ascii="Arial" w:hAnsi="Arial" w:cs="Arial"/>
        </w:rPr>
        <w:t>ing</w:t>
      </w:r>
      <w:r w:rsidRPr="002C4214">
        <w:rPr>
          <w:rFonts w:ascii="Arial" w:hAnsi="Arial" w:cs="Arial"/>
        </w:rPr>
        <w:t xml:space="preserve"> attorneys to</w:t>
      </w:r>
      <w:r w:rsidR="001529CC">
        <w:rPr>
          <w:rFonts w:ascii="Arial" w:hAnsi="Arial" w:cs="Arial"/>
        </w:rPr>
        <w:t xml:space="preserve"> its </w:t>
      </w:r>
      <w:r w:rsidR="00575D53">
        <w:rPr>
          <w:rFonts w:ascii="Arial" w:hAnsi="Arial" w:cs="Arial"/>
        </w:rPr>
        <w:t xml:space="preserve">panel of trained, </w:t>
      </w:r>
      <w:proofErr w:type="gramStart"/>
      <w:r w:rsidR="00575D53">
        <w:rPr>
          <w:rFonts w:ascii="Arial" w:hAnsi="Arial" w:cs="Arial"/>
        </w:rPr>
        <w:t>qualified</w:t>
      </w:r>
      <w:proofErr w:type="gramEnd"/>
      <w:r w:rsidR="00575D53">
        <w:rPr>
          <w:rFonts w:ascii="Arial" w:hAnsi="Arial" w:cs="Arial"/>
        </w:rPr>
        <w:t xml:space="preserve"> and experienced attorneys who may serve in the area of small claims, traffic and unlawful detainers as temporary judges.</w:t>
      </w:r>
      <w:r w:rsidR="00E821CD">
        <w:rPr>
          <w:rFonts w:ascii="Arial" w:hAnsi="Arial" w:cs="Arial"/>
        </w:rPr>
        <w:t xml:space="preserve"> </w:t>
      </w:r>
    </w:p>
    <w:p w14:paraId="5D8728AA" w14:textId="77777777" w:rsidR="005C5189" w:rsidRDefault="00CA408F" w:rsidP="005C5189">
      <w:pPr>
        <w:jc w:val="both"/>
        <w:rPr>
          <w:rFonts w:ascii="Arial" w:hAnsi="Arial" w:cs="Arial"/>
        </w:rPr>
      </w:pPr>
      <w:r w:rsidRPr="002C4214">
        <w:rPr>
          <w:rFonts w:ascii="Arial" w:hAnsi="Arial" w:cs="Arial"/>
        </w:rPr>
        <w:tab/>
      </w:r>
    </w:p>
    <w:p w14:paraId="252FEF28" w14:textId="77777777" w:rsidR="00BB15EE" w:rsidRDefault="00CA408F" w:rsidP="005C5189">
      <w:pPr>
        <w:ind w:firstLine="720"/>
        <w:jc w:val="both"/>
        <w:rPr>
          <w:rFonts w:ascii="Arial" w:hAnsi="Arial" w:cs="Arial"/>
        </w:rPr>
      </w:pPr>
      <w:r w:rsidRPr="002C4214">
        <w:rPr>
          <w:rFonts w:ascii="Arial" w:hAnsi="Arial" w:cs="Arial"/>
        </w:rPr>
        <w:t xml:space="preserve">Temporary judges are used at the discretion of the Presiding Judge when the court needs judicial assistance that it cannot provide using its full-time judicial officers. </w:t>
      </w:r>
    </w:p>
    <w:p w14:paraId="3AF68C80" w14:textId="77777777" w:rsidR="005C5189" w:rsidRDefault="005C5189" w:rsidP="005C5189">
      <w:pPr>
        <w:ind w:firstLine="720"/>
        <w:jc w:val="both"/>
        <w:rPr>
          <w:rFonts w:ascii="Arial" w:hAnsi="Arial" w:cs="Arial"/>
        </w:rPr>
      </w:pPr>
    </w:p>
    <w:p w14:paraId="1F78E278" w14:textId="77777777" w:rsidR="00E821CD" w:rsidRDefault="00E821CD" w:rsidP="005C518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a complete list of conditions and training requirements see California Rules of Court, Rule 2.812.  </w:t>
      </w:r>
    </w:p>
    <w:p w14:paraId="7B94D282" w14:textId="77777777" w:rsidR="005C5189" w:rsidRDefault="00CA408F" w:rsidP="005C5189">
      <w:pPr>
        <w:jc w:val="both"/>
        <w:rPr>
          <w:rFonts w:ascii="Arial" w:hAnsi="Arial" w:cs="Arial"/>
        </w:rPr>
      </w:pPr>
      <w:r w:rsidRPr="002C4214">
        <w:rPr>
          <w:rFonts w:ascii="Arial" w:hAnsi="Arial" w:cs="Arial"/>
        </w:rPr>
        <w:tab/>
      </w:r>
    </w:p>
    <w:p w14:paraId="175CB8EB" w14:textId="77777777" w:rsidR="00673E2C" w:rsidRPr="002C4214" w:rsidRDefault="00673E2C" w:rsidP="005C518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Only applicants who </w:t>
      </w:r>
      <w:r w:rsidR="005C5189">
        <w:rPr>
          <w:rFonts w:ascii="Arial" w:hAnsi="Arial" w:cs="Arial"/>
        </w:rPr>
        <w:t xml:space="preserve">meet the conditions and training requirements and have completed an application </w:t>
      </w:r>
      <w:r>
        <w:rPr>
          <w:rFonts w:ascii="Arial" w:hAnsi="Arial" w:cs="Arial"/>
        </w:rPr>
        <w:t xml:space="preserve">will be </w:t>
      </w:r>
      <w:r w:rsidR="00575D53">
        <w:rPr>
          <w:rFonts w:ascii="Arial" w:hAnsi="Arial" w:cs="Arial"/>
        </w:rPr>
        <w:t>placed on the panel</w:t>
      </w:r>
      <w:r>
        <w:rPr>
          <w:rFonts w:ascii="Arial" w:hAnsi="Arial" w:cs="Arial"/>
        </w:rPr>
        <w:t>.</w:t>
      </w:r>
    </w:p>
    <w:p w14:paraId="5B2ED43B" w14:textId="77777777" w:rsidR="005C5189" w:rsidRDefault="002C4214" w:rsidP="005C5189">
      <w:pPr>
        <w:jc w:val="both"/>
        <w:rPr>
          <w:rFonts w:ascii="Arial" w:hAnsi="Arial" w:cs="Arial"/>
        </w:rPr>
      </w:pPr>
      <w:r w:rsidRPr="00986781">
        <w:rPr>
          <w:rFonts w:ascii="Arial" w:hAnsi="Arial" w:cs="Arial"/>
        </w:rPr>
        <w:tab/>
      </w:r>
    </w:p>
    <w:p w14:paraId="2E90B280" w14:textId="77777777" w:rsidR="00575D53" w:rsidRDefault="002C4214" w:rsidP="005C5189">
      <w:pPr>
        <w:ind w:firstLine="720"/>
        <w:jc w:val="both"/>
        <w:rPr>
          <w:rFonts w:ascii="Arial" w:hAnsi="Arial" w:cs="Arial"/>
        </w:rPr>
      </w:pPr>
      <w:r w:rsidRPr="00986781">
        <w:rPr>
          <w:rFonts w:ascii="Arial" w:hAnsi="Arial" w:cs="Arial"/>
        </w:rPr>
        <w:t xml:space="preserve">If you wish to </w:t>
      </w:r>
      <w:r w:rsidR="00575D53">
        <w:rPr>
          <w:rFonts w:ascii="Arial" w:hAnsi="Arial" w:cs="Arial"/>
        </w:rPr>
        <w:t>be included on the panel</w:t>
      </w:r>
      <w:r w:rsidRPr="00986781">
        <w:rPr>
          <w:rFonts w:ascii="Arial" w:hAnsi="Arial" w:cs="Arial"/>
        </w:rPr>
        <w:t>, please</w:t>
      </w:r>
      <w:r w:rsidR="00C61AD0" w:rsidRPr="00986781">
        <w:rPr>
          <w:rFonts w:ascii="Arial" w:hAnsi="Arial" w:cs="Arial"/>
        </w:rPr>
        <w:t xml:space="preserve"> submit </w:t>
      </w:r>
      <w:r w:rsidR="00575D53">
        <w:rPr>
          <w:rFonts w:ascii="Arial" w:hAnsi="Arial" w:cs="Arial"/>
        </w:rPr>
        <w:t>your</w:t>
      </w:r>
      <w:r w:rsidR="00575D53" w:rsidRPr="00986781">
        <w:rPr>
          <w:rFonts w:ascii="Arial" w:hAnsi="Arial" w:cs="Arial"/>
        </w:rPr>
        <w:t xml:space="preserve"> </w:t>
      </w:r>
      <w:r w:rsidR="00C61AD0" w:rsidRPr="00986781">
        <w:rPr>
          <w:rFonts w:ascii="Arial" w:hAnsi="Arial" w:cs="Arial"/>
        </w:rPr>
        <w:t>application</w:t>
      </w:r>
      <w:r w:rsidR="00575D53">
        <w:rPr>
          <w:rFonts w:ascii="Arial" w:hAnsi="Arial" w:cs="Arial"/>
        </w:rPr>
        <w:t xml:space="preserve"> and training certificates</w:t>
      </w:r>
      <w:r w:rsidR="00C61AD0" w:rsidRPr="00986781">
        <w:rPr>
          <w:rFonts w:ascii="Arial" w:hAnsi="Arial" w:cs="Arial"/>
        </w:rPr>
        <w:t xml:space="preserve"> </w:t>
      </w:r>
      <w:r w:rsidR="00575D53">
        <w:rPr>
          <w:rFonts w:ascii="Arial" w:hAnsi="Arial" w:cs="Arial"/>
        </w:rPr>
        <w:t xml:space="preserve">to: </w:t>
      </w:r>
    </w:p>
    <w:p w14:paraId="001CB4E4" w14:textId="77777777" w:rsidR="005C5189" w:rsidRDefault="005C5189" w:rsidP="005C5189">
      <w:pPr>
        <w:contextualSpacing/>
        <w:jc w:val="both"/>
        <w:rPr>
          <w:rFonts w:ascii="Arial" w:hAnsi="Arial" w:cs="Arial"/>
        </w:rPr>
      </w:pPr>
    </w:p>
    <w:p w14:paraId="685440E1" w14:textId="77777777" w:rsidR="00575D53" w:rsidRDefault="00575D53" w:rsidP="005C518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Yolo Superior Court</w:t>
      </w:r>
    </w:p>
    <w:p w14:paraId="0349DE78" w14:textId="77777777" w:rsidR="00575D53" w:rsidRDefault="00575D53" w:rsidP="005C518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Executive Office </w:t>
      </w:r>
    </w:p>
    <w:p w14:paraId="43E86494" w14:textId="77777777" w:rsidR="005C5189" w:rsidRDefault="00E821CD" w:rsidP="005C518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1000 Main Street</w:t>
      </w:r>
    </w:p>
    <w:p w14:paraId="45676A71" w14:textId="77777777" w:rsidR="005C2071" w:rsidRDefault="00575D53" w:rsidP="005C518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Woodland, Ca. 95695</w:t>
      </w:r>
      <w:r w:rsidR="00C61AD0" w:rsidRPr="00986781">
        <w:rPr>
          <w:rFonts w:ascii="Arial" w:hAnsi="Arial" w:cs="Arial"/>
        </w:rPr>
        <w:t xml:space="preserve">  </w:t>
      </w:r>
    </w:p>
    <w:p w14:paraId="2B6B5861" w14:textId="77777777" w:rsidR="005C2071" w:rsidRDefault="005C2071" w:rsidP="005C5189">
      <w:pPr>
        <w:jc w:val="both"/>
        <w:rPr>
          <w:rFonts w:ascii="Arial" w:hAnsi="Arial" w:cs="Arial"/>
        </w:rPr>
      </w:pPr>
    </w:p>
    <w:p w14:paraId="502A4738" w14:textId="77777777" w:rsidR="009470F7" w:rsidRDefault="00C61AD0" w:rsidP="005C5189">
      <w:pPr>
        <w:ind w:firstLine="720"/>
        <w:jc w:val="both"/>
        <w:rPr>
          <w:rFonts w:cs="Arial"/>
          <w:color w:val="000000"/>
          <w:sz w:val="14"/>
          <w:szCs w:val="16"/>
        </w:rPr>
      </w:pPr>
      <w:r w:rsidRPr="00986781">
        <w:rPr>
          <w:rFonts w:ascii="Arial" w:hAnsi="Arial" w:cs="Arial"/>
        </w:rPr>
        <w:t xml:space="preserve">If you have questions, please </w:t>
      </w:r>
      <w:r w:rsidR="001B382D" w:rsidRPr="00986781">
        <w:rPr>
          <w:rFonts w:ascii="Arial" w:hAnsi="Arial" w:cs="Arial"/>
        </w:rPr>
        <w:t xml:space="preserve">contact </w:t>
      </w:r>
      <w:r w:rsidR="005C5189">
        <w:rPr>
          <w:rFonts w:ascii="Arial" w:hAnsi="Arial" w:cs="Arial"/>
        </w:rPr>
        <w:t xml:space="preserve">the Executive Office at 530-406-6838 or </w:t>
      </w:r>
      <w:hyperlink r:id="rId8" w:history="1">
        <w:r w:rsidR="005C5189" w:rsidRPr="006160DD">
          <w:rPr>
            <w:rStyle w:val="Hyperlink"/>
            <w:rFonts w:ascii="Arial" w:hAnsi="Arial" w:cs="Arial"/>
          </w:rPr>
          <w:t>ExecOffice@yolo.courts.ca.gov</w:t>
        </w:r>
      </w:hyperlink>
      <w:r w:rsidR="005C5189">
        <w:rPr>
          <w:rFonts w:ascii="Arial" w:hAnsi="Arial" w:cs="Arial"/>
        </w:rPr>
        <w:t xml:space="preserve">.  </w:t>
      </w:r>
      <w:r w:rsidR="005C5189">
        <w:rPr>
          <w:rFonts w:cs="Arial"/>
          <w:color w:val="000000"/>
          <w:sz w:val="14"/>
          <w:szCs w:val="16"/>
        </w:rPr>
        <w:t xml:space="preserve"> </w:t>
      </w:r>
    </w:p>
    <w:p w14:paraId="00FB2237" w14:textId="77777777" w:rsidR="005C5189" w:rsidRDefault="005C5189" w:rsidP="005C5189">
      <w:pPr>
        <w:ind w:firstLine="720"/>
        <w:jc w:val="both"/>
        <w:rPr>
          <w:rFonts w:cs="Arial"/>
          <w:color w:val="000000"/>
          <w:sz w:val="14"/>
          <w:szCs w:val="16"/>
        </w:rPr>
      </w:pPr>
    </w:p>
    <w:p w14:paraId="3D5C368D" w14:textId="77777777" w:rsidR="005C5189" w:rsidRDefault="005C5189" w:rsidP="005C5189">
      <w:pPr>
        <w:ind w:firstLine="720"/>
        <w:jc w:val="both"/>
        <w:rPr>
          <w:rFonts w:cs="Arial"/>
          <w:color w:val="000000"/>
          <w:sz w:val="14"/>
          <w:szCs w:val="16"/>
        </w:rPr>
      </w:pPr>
    </w:p>
    <w:p w14:paraId="15A59D43" w14:textId="77777777" w:rsidR="009470F7" w:rsidRPr="00BB15EE" w:rsidRDefault="009470F7" w:rsidP="00BB15E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color w:val="000000"/>
          <w:sz w:val="14"/>
          <w:szCs w:val="16"/>
        </w:rPr>
      </w:pPr>
    </w:p>
    <w:sectPr w:rsidR="009470F7" w:rsidRPr="00BB15EE" w:rsidSect="002C4214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1C308" w14:textId="77777777" w:rsidR="00AB5238" w:rsidRDefault="00AB5238">
      <w:r>
        <w:separator/>
      </w:r>
    </w:p>
  </w:endnote>
  <w:endnote w:type="continuationSeparator" w:id="0">
    <w:p w14:paraId="4D966E0C" w14:textId="77777777" w:rsidR="00AB5238" w:rsidRDefault="00AB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2CB7" w14:textId="77777777" w:rsidR="0069003B" w:rsidRDefault="00690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D0B6" w14:textId="77777777" w:rsidR="00AB5238" w:rsidRDefault="00AB5238">
      <w:r>
        <w:separator/>
      </w:r>
    </w:p>
  </w:footnote>
  <w:footnote w:type="continuationSeparator" w:id="0">
    <w:p w14:paraId="2AF48D8A" w14:textId="77777777" w:rsidR="00AB5238" w:rsidRDefault="00AB5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9F9D" w14:textId="77777777" w:rsidR="0069003B" w:rsidRDefault="0069003B">
    <w:pPr>
      <w:pStyle w:val="Header"/>
    </w:pPr>
  </w:p>
  <w:p w14:paraId="35761DBB" w14:textId="77777777" w:rsidR="0069003B" w:rsidRDefault="0069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23535"/>
    <w:multiLevelType w:val="hybridMultilevel"/>
    <w:tmpl w:val="CA50E672"/>
    <w:lvl w:ilvl="0" w:tplc="31E6B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ADD8E7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9427BF"/>
    <w:multiLevelType w:val="hybridMultilevel"/>
    <w:tmpl w:val="25963B8C"/>
    <w:lvl w:ilvl="0" w:tplc="31E6B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34500"/>
    <w:multiLevelType w:val="hybridMultilevel"/>
    <w:tmpl w:val="8426065E"/>
    <w:lvl w:ilvl="0" w:tplc="31E6B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661AE"/>
    <w:multiLevelType w:val="hybridMultilevel"/>
    <w:tmpl w:val="4838EB36"/>
    <w:lvl w:ilvl="0" w:tplc="31E6B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D0453D"/>
    <w:multiLevelType w:val="hybridMultilevel"/>
    <w:tmpl w:val="D60662AC"/>
    <w:lvl w:ilvl="0" w:tplc="31E6B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927686"/>
    <w:multiLevelType w:val="hybridMultilevel"/>
    <w:tmpl w:val="9A1A406E"/>
    <w:lvl w:ilvl="0" w:tplc="31E6B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ADD8E7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5B2AAE"/>
    <w:multiLevelType w:val="hybridMultilevel"/>
    <w:tmpl w:val="FE2EC664"/>
    <w:lvl w:ilvl="0" w:tplc="31E6B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94C24"/>
    <w:multiLevelType w:val="hybridMultilevel"/>
    <w:tmpl w:val="1F5462B6"/>
    <w:lvl w:ilvl="0" w:tplc="0886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4901EB"/>
    <w:multiLevelType w:val="hybridMultilevel"/>
    <w:tmpl w:val="97483428"/>
    <w:lvl w:ilvl="0" w:tplc="31E6B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2216A1"/>
    <w:multiLevelType w:val="hybridMultilevel"/>
    <w:tmpl w:val="77406976"/>
    <w:lvl w:ilvl="0" w:tplc="08865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DD8E7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15DD9"/>
    <w:multiLevelType w:val="hybridMultilevel"/>
    <w:tmpl w:val="39E2FF0A"/>
    <w:lvl w:ilvl="0" w:tplc="31E6B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3C2730"/>
    <w:multiLevelType w:val="hybridMultilevel"/>
    <w:tmpl w:val="3CE8F002"/>
    <w:lvl w:ilvl="0" w:tplc="31E6B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4C"/>
    <w:rsid w:val="0009322B"/>
    <w:rsid w:val="001529CC"/>
    <w:rsid w:val="001A6D44"/>
    <w:rsid w:val="001B382D"/>
    <w:rsid w:val="002424F4"/>
    <w:rsid w:val="00267EAC"/>
    <w:rsid w:val="0029120A"/>
    <w:rsid w:val="002C4214"/>
    <w:rsid w:val="002E0ECA"/>
    <w:rsid w:val="003223FA"/>
    <w:rsid w:val="0035409F"/>
    <w:rsid w:val="00401880"/>
    <w:rsid w:val="0043520E"/>
    <w:rsid w:val="00441A3D"/>
    <w:rsid w:val="00482EA5"/>
    <w:rsid w:val="004B682A"/>
    <w:rsid w:val="004D3683"/>
    <w:rsid w:val="00545DA2"/>
    <w:rsid w:val="00575D53"/>
    <w:rsid w:val="005C2071"/>
    <w:rsid w:val="005C5189"/>
    <w:rsid w:val="00673E2C"/>
    <w:rsid w:val="00674908"/>
    <w:rsid w:val="0069003B"/>
    <w:rsid w:val="006956CE"/>
    <w:rsid w:val="00705A22"/>
    <w:rsid w:val="007217F2"/>
    <w:rsid w:val="007E4C00"/>
    <w:rsid w:val="007F73D1"/>
    <w:rsid w:val="0087524C"/>
    <w:rsid w:val="008C450E"/>
    <w:rsid w:val="009470F7"/>
    <w:rsid w:val="00986781"/>
    <w:rsid w:val="00A20E20"/>
    <w:rsid w:val="00AB2FE8"/>
    <w:rsid w:val="00AB5238"/>
    <w:rsid w:val="00AB7101"/>
    <w:rsid w:val="00BB15EE"/>
    <w:rsid w:val="00BC005D"/>
    <w:rsid w:val="00C61AD0"/>
    <w:rsid w:val="00C96141"/>
    <w:rsid w:val="00CA408F"/>
    <w:rsid w:val="00CB584C"/>
    <w:rsid w:val="00D165D7"/>
    <w:rsid w:val="00D963D6"/>
    <w:rsid w:val="00DC15EF"/>
    <w:rsid w:val="00DF0D18"/>
    <w:rsid w:val="00E56CB9"/>
    <w:rsid w:val="00E821CD"/>
    <w:rsid w:val="00E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CFC75"/>
  <w15:docId w15:val="{BC1BE757-D048-46A5-A9B1-6048792B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E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A408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A408F"/>
    <w:rPr>
      <w:vertAlign w:val="superscript"/>
    </w:rPr>
  </w:style>
  <w:style w:type="paragraph" w:customStyle="1" w:styleId="Style0">
    <w:name w:val="Style0"/>
    <w:rsid w:val="00BB15E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BB15EE"/>
    <w:rPr>
      <w:color w:val="0000FF"/>
      <w:u w:val="single"/>
    </w:rPr>
  </w:style>
  <w:style w:type="character" w:customStyle="1" w:styleId="xsmtext1">
    <w:name w:val="xsm_text1"/>
    <w:basedOn w:val="DefaultParagraphFont"/>
    <w:rsid w:val="00BB15EE"/>
    <w:rPr>
      <w:sz w:val="20"/>
      <w:szCs w:val="20"/>
    </w:rPr>
  </w:style>
  <w:style w:type="character" w:styleId="FollowedHyperlink">
    <w:name w:val="FollowedHyperlink"/>
    <w:basedOn w:val="DefaultParagraphFont"/>
    <w:rsid w:val="00BB15E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9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0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03B"/>
    <w:rPr>
      <w:sz w:val="24"/>
      <w:szCs w:val="24"/>
    </w:rPr>
  </w:style>
  <w:style w:type="paragraph" w:styleId="BalloonText">
    <w:name w:val="Balloon Text"/>
    <w:basedOn w:val="Normal"/>
    <w:link w:val="BalloonTextChar"/>
    <w:rsid w:val="00690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Office@yolo.courts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F1DD-FD50-46B5-8DE7-C8485AE8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Contra Costa County</Company>
  <LinksUpToDate>false</LinksUpToDate>
  <CharactersWithSpaces>1064</CharactersWithSpaces>
  <SharedDoc>false</SharedDoc>
  <HLinks>
    <vt:vector size="18" baseType="variant"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http://www2.courtinfo.ca.gov/protem/pubs/bg03.pdf</vt:lpwstr>
      </vt:variant>
      <vt:variant>
        <vt:lpwstr/>
      </vt:variant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http://www2.courtinfo.ca.gov/protem/pubs/bg02.pdf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http://www2.courtinfo.ca.gov/cjer/pro_tem.htm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bgood</dc:creator>
  <cp:lastModifiedBy>Clarkson, Kara</cp:lastModifiedBy>
  <cp:revision>2</cp:revision>
  <cp:lastPrinted>2015-12-07T19:25:00Z</cp:lastPrinted>
  <dcterms:created xsi:type="dcterms:W3CDTF">2021-07-09T16:43:00Z</dcterms:created>
  <dcterms:modified xsi:type="dcterms:W3CDTF">2021-07-09T16:43:00Z</dcterms:modified>
</cp:coreProperties>
</file>